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5E5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63B40B22" wp14:editId="0D1BF52A">
                  <wp:extent cx="676275" cy="828675"/>
                  <wp:effectExtent l="0" t="0" r="9525" b="9525"/>
                  <wp:docPr id="1" name="Picture 1" descr="cid:image001.jpg@01D1DDB6.BB523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1DDB6.BB523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Република Србија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МИНИСТАРСТВО ПОЉОПРИВРЕДЕ,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ШУМАРСТВА И ВОДОПРИВРЕДЕ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Управа за шуме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437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Број: </w:t>
            </w:r>
            <w:r w:rsidR="00FB77D5">
              <w:rPr>
                <w:rFonts w:ascii="Times New Roman" w:hAnsi="Times New Roman"/>
                <w:sz w:val="24"/>
                <w:szCs w:val="24"/>
                <w:lang w:val="sr-Latn-RS"/>
              </w:rPr>
              <w:t>404-02-</w:t>
            </w:r>
            <w:r w:rsidR="00437946">
              <w:rPr>
                <w:rFonts w:ascii="Times New Roman" w:hAnsi="Times New Roman"/>
                <w:sz w:val="24"/>
                <w:szCs w:val="24"/>
                <w:lang w:val="sr-Latn-RS"/>
              </w:rPr>
              <w:t>346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/</w:t>
            </w:r>
            <w:r w:rsidR="00E17FA3">
              <w:rPr>
                <w:rFonts w:ascii="Times New Roman" w:hAnsi="Times New Roman"/>
                <w:sz w:val="24"/>
                <w:szCs w:val="24"/>
                <w:lang w:val="sr-Cyrl-RS"/>
              </w:rPr>
              <w:t>1/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202</w:t>
            </w:r>
            <w:r w:rsidR="00A4562B">
              <w:rPr>
                <w:rFonts w:ascii="Times New Roman" w:hAnsi="Times New Roman"/>
                <w:sz w:val="24"/>
                <w:szCs w:val="24"/>
                <w:lang w:val="sr-Latn-RS"/>
              </w:rPr>
              <w:t>1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-10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AE1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Датум:</w:t>
            </w:r>
            <w:r w:rsidR="00FB77D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437946">
              <w:rPr>
                <w:rFonts w:ascii="Times New Roman" w:hAnsi="Times New Roman"/>
                <w:sz w:val="24"/>
                <w:szCs w:val="24"/>
              </w:rPr>
              <w:t>1</w:t>
            </w:r>
            <w:r w:rsidR="00AE113C">
              <w:rPr>
                <w:rFonts w:ascii="Times New Roman" w:hAnsi="Times New Roman"/>
                <w:sz w:val="24"/>
                <w:szCs w:val="24"/>
              </w:rPr>
              <w:t>5</w:t>
            </w:r>
            <w:r w:rsidR="00437946">
              <w:rPr>
                <w:rFonts w:ascii="Times New Roman" w:hAnsi="Times New Roman"/>
                <w:sz w:val="24"/>
                <w:szCs w:val="24"/>
              </w:rPr>
              <w:t>.07.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202</w:t>
            </w:r>
            <w:r w:rsidR="00A4562B">
              <w:rPr>
                <w:rFonts w:ascii="Times New Roman" w:hAnsi="Times New Roman"/>
                <w:sz w:val="24"/>
                <w:szCs w:val="24"/>
                <w:lang w:val="sr-Latn-RS"/>
              </w:rPr>
              <w:t>1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. године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Б е о г р а д</w:t>
            </w:r>
          </w:p>
        </w:tc>
      </w:tr>
    </w:tbl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ПОЗИВ ЗА 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ПОДНОШЕЊЕ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 ПОНУДЕ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Управа за шуме, Министарства пољопривреде, шумарства и водопривреде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спроводи поступак </w:t>
      </w:r>
      <w:r w:rsidR="00437946" w:rsidRPr="00437946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обнове</w:t>
      </w:r>
      <w:r w:rsidR="00AE113C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 xml:space="preserve"> права коришћења </w:t>
      </w:r>
      <w:r w:rsidR="00437946" w:rsidRPr="00437946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лиценци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, </w:t>
      </w:r>
      <w:r w:rsidRPr="00316EF8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следећ</w:t>
      </w:r>
      <w:r w:rsidR="00A4562B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их спецификација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:</w:t>
      </w:r>
    </w:p>
    <w:p w:rsidR="00985623" w:rsidRDefault="00985623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tbl>
      <w:tblPr>
        <w:tblStyle w:val="TableGrid"/>
        <w:tblW w:w="4089" w:type="dxa"/>
        <w:jc w:val="center"/>
        <w:tblLook w:val="04A0" w:firstRow="1" w:lastRow="0" w:firstColumn="1" w:lastColumn="0" w:noHBand="0" w:noVBand="1"/>
      </w:tblPr>
      <w:tblGrid>
        <w:gridCol w:w="2044"/>
        <w:gridCol w:w="2045"/>
      </w:tblGrid>
      <w:tr w:rsidR="00A4562B" w:rsidRPr="00A4562B" w:rsidTr="00A4562B">
        <w:trPr>
          <w:trHeight w:val="283"/>
          <w:jc w:val="center"/>
        </w:trPr>
        <w:tc>
          <w:tcPr>
            <w:tcW w:w="2044" w:type="dxa"/>
          </w:tcPr>
          <w:p w:rsidR="00A4562B" w:rsidRPr="00A4562B" w:rsidRDefault="00437946" w:rsidP="00A4562B">
            <w:pPr>
              <w:spacing w:after="0"/>
              <w:jc w:val="center"/>
              <w:rPr>
                <w:rFonts w:ascii="Times New Roman" w:eastAsia="Times New Roman" w:hAnsi="Times New Roman"/>
                <w:lang w:val="sr-Cyrl-RS"/>
              </w:rPr>
            </w:pPr>
            <w:r>
              <w:rPr>
                <w:rFonts w:ascii="Times New Roman" w:eastAsia="Times New Roman" w:hAnsi="Times New Roman"/>
                <w:lang w:val="sr-Cyrl-RS"/>
              </w:rPr>
              <w:t>врста лиценце</w:t>
            </w:r>
          </w:p>
        </w:tc>
        <w:tc>
          <w:tcPr>
            <w:tcW w:w="2045" w:type="dxa"/>
          </w:tcPr>
          <w:p w:rsidR="00A4562B" w:rsidRPr="00A4562B" w:rsidRDefault="00A4562B" w:rsidP="00A4562B">
            <w:pPr>
              <w:spacing w:after="0"/>
              <w:jc w:val="center"/>
              <w:rPr>
                <w:rFonts w:ascii="Times New Roman" w:eastAsia="Times New Roman" w:hAnsi="Times New Roman"/>
                <w:lang w:val="sr-Cyrl-RS"/>
              </w:rPr>
            </w:pPr>
            <w:r w:rsidRPr="00A4562B">
              <w:rPr>
                <w:rFonts w:ascii="Times New Roman" w:eastAsia="Times New Roman" w:hAnsi="Times New Roman"/>
                <w:lang w:val="sr-Cyrl-RS"/>
              </w:rPr>
              <w:t>количина</w:t>
            </w:r>
          </w:p>
        </w:tc>
      </w:tr>
      <w:tr w:rsidR="00A4562B" w:rsidRPr="00A4562B" w:rsidTr="00A4562B">
        <w:trPr>
          <w:trHeight w:val="519"/>
          <w:jc w:val="center"/>
        </w:trPr>
        <w:tc>
          <w:tcPr>
            <w:tcW w:w="2044" w:type="dxa"/>
          </w:tcPr>
          <w:p w:rsidR="00A4562B" w:rsidRPr="00AE113C" w:rsidRDefault="00666C09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66C09">
              <w:rPr>
                <w:rFonts w:ascii="Times New Roman" w:eastAsia="Times New Roman" w:hAnsi="Times New Roman"/>
                <w:bCs/>
                <w:sz w:val="20"/>
                <w:szCs w:val="20"/>
                <w:lang w:val="sr-Latn-RS"/>
              </w:rPr>
              <w:t>Kaspersky Endpoint Security for Business</w:t>
            </w:r>
          </w:p>
        </w:tc>
        <w:tc>
          <w:tcPr>
            <w:tcW w:w="2045" w:type="dxa"/>
          </w:tcPr>
          <w:p w:rsidR="00A4562B" w:rsidRPr="00437946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10</w:t>
            </w:r>
            <w:r w:rsidR="0043794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0</w:t>
            </w:r>
          </w:p>
        </w:tc>
      </w:tr>
      <w:tr w:rsidR="00A4562B" w:rsidRPr="00A4562B" w:rsidTr="00A4562B">
        <w:trPr>
          <w:trHeight w:val="519"/>
          <w:jc w:val="center"/>
        </w:trPr>
        <w:tc>
          <w:tcPr>
            <w:tcW w:w="2044" w:type="dxa"/>
          </w:tcPr>
          <w:p w:rsidR="00A4562B" w:rsidRPr="00A4562B" w:rsidRDefault="00666C09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666C09">
              <w:rPr>
                <w:rFonts w:ascii="Times New Roman" w:eastAsia="Times New Roman" w:hAnsi="Times New Roman"/>
                <w:sz w:val="20"/>
                <w:szCs w:val="20"/>
              </w:rPr>
              <w:t>Rapid recovery capacity 1-5TB</w:t>
            </w:r>
          </w:p>
        </w:tc>
        <w:tc>
          <w:tcPr>
            <w:tcW w:w="2045" w:type="dxa"/>
          </w:tcPr>
          <w:p w:rsidR="00A4562B" w:rsidRPr="00A4562B" w:rsidRDefault="00437946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1</w:t>
            </w:r>
          </w:p>
        </w:tc>
      </w:tr>
      <w:tr w:rsidR="00A4562B" w:rsidRPr="00A4562B" w:rsidTr="00A4562B">
        <w:trPr>
          <w:trHeight w:val="519"/>
          <w:jc w:val="center"/>
        </w:trPr>
        <w:tc>
          <w:tcPr>
            <w:tcW w:w="2044" w:type="dxa"/>
          </w:tcPr>
          <w:p w:rsidR="00A4562B" w:rsidRPr="00A4562B" w:rsidRDefault="00666C09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proofErr w:type="spellStart"/>
            <w:r w:rsidRPr="00666C09">
              <w:rPr>
                <w:rFonts w:ascii="Times New Roman" w:eastAsia="Times New Roman" w:hAnsi="Times New Roman"/>
                <w:bCs/>
                <w:sz w:val="20"/>
                <w:szCs w:val="20"/>
              </w:rPr>
              <w:t>MAcrium</w:t>
            </w:r>
            <w:proofErr w:type="spellEnd"/>
            <w:r w:rsidRPr="00666C09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Reflect </w:t>
            </w:r>
            <w:proofErr w:type="spellStart"/>
            <w:r w:rsidRPr="00666C09">
              <w:rPr>
                <w:rFonts w:ascii="Times New Roman" w:eastAsia="Times New Roman" w:hAnsi="Times New Roman"/>
                <w:bCs/>
                <w:sz w:val="20"/>
                <w:szCs w:val="20"/>
              </w:rPr>
              <w:t>Technitian</w:t>
            </w:r>
            <w:proofErr w:type="spellEnd"/>
          </w:p>
        </w:tc>
        <w:tc>
          <w:tcPr>
            <w:tcW w:w="2045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2</w:t>
            </w:r>
          </w:p>
        </w:tc>
      </w:tr>
    </w:tbl>
    <w:p w:rsidR="008635E5" w:rsidRDefault="008635E5" w:rsidP="00A4562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sr-Latn-RS"/>
        </w:rPr>
      </w:pPr>
    </w:p>
    <w:p w:rsidR="00FB77D5" w:rsidRDefault="00FB77D5" w:rsidP="00316EF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Latn-RS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Наручилац набавља </w:t>
      </w:r>
      <w:r w:rsidR="00E17FA3">
        <w:rPr>
          <w:rFonts w:ascii="Times New Roman" w:eastAsia="Times New Roman" w:hAnsi="Times New Roman"/>
          <w:b/>
          <w:color w:val="000000"/>
          <w:sz w:val="24"/>
          <w:szCs w:val="24"/>
        </w:rPr>
        <w:t>103</w:t>
      </w:r>
      <w:r w:rsidRPr="005A0348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 xml:space="preserve"> комада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="00E17FA3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за обнову лиценци </w:t>
      </w:r>
      <w:r w:rsidR="00A4562B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по спецификацији тражених добара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.</w:t>
      </w:r>
    </w:p>
    <w:p w:rsidR="00A4562B" w:rsidRPr="00FB77D5" w:rsidRDefault="00A4562B" w:rsidP="00316EF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Чланом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27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, став 1, тачка 1 Закона о јавним набавкама („Службени гласник РС“ број </w:t>
      </w:r>
      <w:r>
        <w:rPr>
          <w:rFonts w:ascii="Times New Roman" w:eastAsia="Times New Roman" w:hAnsi="Times New Roman"/>
          <w:color w:val="000000"/>
          <w:sz w:val="24"/>
          <w:szCs w:val="24"/>
        </w:rPr>
        <w:t>91/19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),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прописано је да се одредбе овог закона не примењују се на набавку добара, услуга и спровођење конкурса за дизајн, чија је процењена вредност мања од 1.000.000 динара и набавку радова чија је процењена вр</w:t>
      </w:r>
      <w:r w:rsidR="00AA0715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едност мања од 3.000.000 динара.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Средства за реализацију </w:t>
      </w:r>
      <w:r w:rsidR="00316EF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набавке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обезбеђена су Законом о буџету Републике Србије за 2020. годину ("Службени гласник РС"</w:t>
      </w:r>
      <w:r w:rsidR="00316EF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бр.</w:t>
      </w:r>
      <w:r w:rsidR="00A4562B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 xml:space="preserve"> 149/20 и 40/21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) 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раздео 24, глава 24.</w:t>
      </w:r>
      <w:r w:rsidR="00453D92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4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, функција 420,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економска класификација </w:t>
      </w:r>
      <w:r w:rsidR="00E17FA3" w:rsidRPr="00E17FA3">
        <w:rPr>
          <w:rFonts w:ascii="Times New Roman" w:eastAsia="Times New Roman" w:hAnsi="Times New Roman"/>
          <w:iCs/>
          <w:color w:val="000000"/>
          <w:sz w:val="24"/>
          <w:szCs w:val="24"/>
        </w:rPr>
        <w:t>515192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, а наведена јавна набавка се налази у </w:t>
      </w:r>
      <w:r w:rsidR="008D1867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интерном плану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набавки Наручиоца за 202</w:t>
      </w:r>
      <w:r w:rsid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1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. годину, под редним бројем:</w:t>
      </w:r>
      <w:r w:rsidR="00AE113C" w:rsidRPr="00AE113C">
        <w:rPr>
          <w:rFonts w:ascii="Times New Roman" w:eastAsia="Times New Roman" w:hAnsi="Times New Roman"/>
          <w:iCs/>
          <w:sz w:val="24"/>
          <w:szCs w:val="24"/>
          <w:lang w:val="sr-Cyrl-RS"/>
        </w:rPr>
        <w:t>9.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  <w:r>
        <w:rPr>
          <w:rFonts w:ascii="Times New Roman" w:eastAsia="Times New Roman" w:hAnsi="Times New Roman"/>
          <w:b/>
          <w:lang w:val="sr-Cyrl-CS"/>
        </w:rPr>
        <w:t xml:space="preserve">Рок за </w:t>
      </w:r>
      <w:r>
        <w:rPr>
          <w:rFonts w:ascii="Times New Roman" w:eastAsia="Times New Roman" w:hAnsi="Times New Roman"/>
          <w:b/>
          <w:lang w:val="sr-Cyrl-RS"/>
        </w:rPr>
        <w:t>подношење</w:t>
      </w:r>
      <w:r>
        <w:rPr>
          <w:rFonts w:ascii="Times New Roman" w:eastAsia="Times New Roman" w:hAnsi="Times New Roman"/>
          <w:b/>
          <w:lang w:val="sr-Cyrl-CS"/>
        </w:rPr>
        <w:t xml:space="preserve"> понуде је </w:t>
      </w:r>
      <w:r w:rsidR="00AE113C" w:rsidRPr="00AE113C">
        <w:rPr>
          <w:rFonts w:ascii="Times New Roman" w:eastAsia="Times New Roman" w:hAnsi="Times New Roman"/>
          <w:b/>
        </w:rPr>
        <w:t>21</w:t>
      </w:r>
      <w:r w:rsidR="005A0348" w:rsidRPr="00AE113C">
        <w:rPr>
          <w:rFonts w:ascii="Times New Roman" w:eastAsia="Times New Roman" w:hAnsi="Times New Roman"/>
          <w:b/>
          <w:lang w:val="sr-Cyrl-RS"/>
        </w:rPr>
        <w:t>.</w:t>
      </w:r>
      <w:r w:rsidR="00BC761A" w:rsidRPr="00AE113C">
        <w:rPr>
          <w:rFonts w:ascii="Times New Roman" w:eastAsia="Times New Roman" w:hAnsi="Times New Roman"/>
          <w:b/>
          <w:lang w:val="sr-Cyrl-RS"/>
        </w:rPr>
        <w:t>0</w:t>
      </w:r>
      <w:r w:rsidR="00AE113C" w:rsidRPr="00AE113C">
        <w:rPr>
          <w:rFonts w:ascii="Times New Roman" w:eastAsia="Times New Roman" w:hAnsi="Times New Roman"/>
          <w:b/>
        </w:rPr>
        <w:t>7</w:t>
      </w:r>
      <w:r w:rsidRPr="00AE113C">
        <w:rPr>
          <w:rFonts w:ascii="Times New Roman" w:eastAsia="Times New Roman" w:hAnsi="Times New Roman"/>
          <w:b/>
          <w:lang w:val="sr-Latn-RS"/>
        </w:rPr>
        <w:t>.202</w:t>
      </w:r>
      <w:r w:rsidR="00BC761A" w:rsidRPr="00AE113C">
        <w:rPr>
          <w:rFonts w:ascii="Times New Roman" w:eastAsia="Times New Roman" w:hAnsi="Times New Roman"/>
          <w:b/>
          <w:lang w:val="sr-Cyrl-RS"/>
        </w:rPr>
        <w:t>1</w:t>
      </w:r>
      <w:r w:rsidRPr="00AE113C">
        <w:rPr>
          <w:rFonts w:ascii="Times New Roman" w:eastAsia="Times New Roman" w:hAnsi="Times New Roman"/>
          <w:b/>
          <w:lang w:val="sr-Cyrl-RS"/>
        </w:rPr>
        <w:t xml:space="preserve">. године </w:t>
      </w:r>
      <w:r w:rsidR="00D172D2" w:rsidRPr="00AE113C">
        <w:rPr>
          <w:rFonts w:ascii="Times New Roman" w:eastAsia="Times New Roman" w:hAnsi="Times New Roman"/>
          <w:b/>
          <w:lang w:val="sr-Cyrl-CS"/>
        </w:rPr>
        <w:t>до 1</w:t>
      </w:r>
      <w:r w:rsidR="00BC761A" w:rsidRPr="00AE113C">
        <w:rPr>
          <w:rFonts w:ascii="Times New Roman" w:eastAsia="Times New Roman" w:hAnsi="Times New Roman"/>
          <w:b/>
          <w:lang w:val="sr-Cyrl-CS"/>
        </w:rPr>
        <w:t>2</w:t>
      </w:r>
      <w:r w:rsidR="005A0348" w:rsidRPr="00AE113C">
        <w:rPr>
          <w:rFonts w:ascii="Times New Roman" w:eastAsia="Times New Roman" w:hAnsi="Times New Roman"/>
          <w:b/>
          <w:lang w:val="sr-Cyrl-CS"/>
        </w:rPr>
        <w:t>:</w:t>
      </w:r>
      <w:r w:rsidR="00BC761A" w:rsidRPr="00AE113C">
        <w:rPr>
          <w:rFonts w:ascii="Times New Roman" w:eastAsia="Times New Roman" w:hAnsi="Times New Roman"/>
          <w:b/>
          <w:lang w:val="sr-Cyrl-CS"/>
        </w:rPr>
        <w:t>00</w:t>
      </w:r>
      <w:r w:rsidRPr="00AE113C">
        <w:rPr>
          <w:rFonts w:ascii="Times New Roman" w:eastAsia="Times New Roman" w:hAnsi="Times New Roman"/>
          <w:b/>
          <w:lang w:val="sr-Cyrl-CS"/>
        </w:rPr>
        <w:t xml:space="preserve"> сати.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Кр</w:t>
      </w:r>
      <w:r w:rsidR="00D172D2">
        <w:rPr>
          <w:rFonts w:ascii="Times New Roman" w:eastAsia="Times New Roman" w:hAnsi="Times New Roman"/>
          <w:sz w:val="24"/>
          <w:szCs w:val="24"/>
          <w:lang w:val="sr-Cyrl-CS"/>
        </w:rPr>
        <w:t>и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теријум за избор најповољнијег понуђача јесте</w:t>
      </w:r>
      <w:r>
        <w:rPr>
          <w:rFonts w:ascii="Times New Roman" w:eastAsia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најнижа понуђена цена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ab/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С обзиром да Наручилац не користи електронски систем за спровођење изузетих набавки, а који закључава понуде у тренутку подношења тако да се могу откључати тек непосредно по истеку рока за подношење истих,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Pr="008D1867">
        <w:rPr>
          <w:rFonts w:ascii="Times New Roman" w:eastAsia="Times New Roman" w:hAnsi="Times New Roman"/>
          <w:sz w:val="24"/>
          <w:szCs w:val="24"/>
          <w:lang w:val="sr-Cyrl-RS"/>
        </w:rPr>
        <w:t xml:space="preserve">понуда не може бити достављена коришћењем електронске поште. 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Понуђач понуду доставља препорученом поштом или личном предајом на писарници Управе за заједничке послове републичких органа, 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тако да буде запримљена до времена одређеног за отварање понуда, </w:t>
      </w: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 затвореној коверти: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lastRenderedPageBreak/>
        <w:t>Управа за шуме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Омладинских бригада бр. 1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Нови Београд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Напомена: за </w:t>
      </w:r>
      <w:r w:rsidR="00E17FA3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обнову лиценци </w:t>
      </w:r>
      <w:r w:rsidR="005A0348">
        <w:rPr>
          <w:rFonts w:ascii="Times New Roman" w:eastAsia="Times New Roman" w:hAnsi="Times New Roman"/>
          <w:b/>
          <w:sz w:val="24"/>
          <w:szCs w:val="24"/>
          <w:lang w:val="sr-Cyrl-CS"/>
        </w:rPr>
        <w:t>бр.404-02-</w:t>
      </w:r>
      <w:r w:rsidR="00E17FA3">
        <w:rPr>
          <w:rFonts w:ascii="Times New Roman" w:eastAsia="Times New Roman" w:hAnsi="Times New Roman"/>
          <w:b/>
          <w:sz w:val="24"/>
          <w:szCs w:val="24"/>
          <w:lang w:val="sr-Cyrl-CS"/>
        </w:rPr>
        <w:t>346</w:t>
      </w:r>
      <w:r w:rsidR="00522AB0">
        <w:rPr>
          <w:rFonts w:ascii="Times New Roman" w:eastAsia="Times New Roman" w:hAnsi="Times New Roman"/>
          <w:b/>
          <w:sz w:val="24"/>
          <w:szCs w:val="24"/>
          <w:lang w:val="sr-Cyrl-CS"/>
        </w:rPr>
        <w:t>/202</w:t>
      </w:r>
      <w:r w:rsidR="00A4562B">
        <w:rPr>
          <w:rFonts w:ascii="Times New Roman" w:eastAsia="Times New Roman" w:hAnsi="Times New Roman"/>
          <w:b/>
          <w:sz w:val="24"/>
          <w:szCs w:val="24"/>
          <w:lang w:val="sr-Cyrl-CS"/>
        </w:rPr>
        <w:t>1</w:t>
      </w:r>
      <w:r w:rsidR="00522AB0">
        <w:rPr>
          <w:rFonts w:ascii="Times New Roman" w:eastAsia="Times New Roman" w:hAnsi="Times New Roman"/>
          <w:b/>
          <w:sz w:val="24"/>
          <w:szCs w:val="24"/>
          <w:lang w:val="sr-Cyrl-CS"/>
        </w:rPr>
        <w:t>-10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Оцена и рангирање понуда врши се на основу утврђеног критеријума, а у складу са Правилником о ближем уређивању поступка јавне набавке број : </w:t>
      </w:r>
      <w:r w:rsidRPr="00BC761A">
        <w:rPr>
          <w:rFonts w:ascii="Times New Roman" w:eastAsia="Times New Roman" w:hAnsi="Times New Roman"/>
          <w:sz w:val="24"/>
          <w:szCs w:val="24"/>
          <w:lang w:val="sr-Cyrl-CS"/>
        </w:rPr>
        <w:t>110-00-115/2020-02 од 17.10 2020. године,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сачињава се извештај који садржи све основне податке о понуђачима, понуђеним ценама и другим траженим елементима понуде (цене, рокови, услови и начин плаћања, и сл.) и предлогом за закључење предметног уговора са најповољнијим понуђачем. 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Наручилац може уместо закључења уговора најповољнијем понуђачу издати наруџбеницу. У овом поступку не доноси се посебна одлука о додели уговора, већ се уговор/наруџбеница закључује на основу извештаја.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D1867" w:rsidP="008D18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                                                                                                         Управа за шуме</w:t>
      </w:r>
    </w:p>
    <w:p w:rsidR="008D1867" w:rsidRDefault="008D1867" w:rsidP="00BC761A">
      <w:pPr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>Министарства пољопривреде,</w:t>
      </w:r>
    </w:p>
    <w:p w:rsidR="008D1867" w:rsidRPr="008D1867" w:rsidRDefault="00BC761A" w:rsidP="00BC76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                                                                                                           </w:t>
      </w:r>
      <w:r w:rsidR="008D1867"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>шумарства и водопривреде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lastRenderedPageBreak/>
        <w:t>ПОДАЦИ О ПОНУЂАЧУ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404-02-</w:t>
      </w:r>
      <w:r w:rsidR="00E17FA3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346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/202</w:t>
      </w:r>
      <w:r w:rsidR="00A4562B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1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-10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1"/>
        <w:gridCol w:w="5833"/>
      </w:tblGrid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ПУН НАЗИВ ПОНУЂАЧА: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АДРЕСА: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МАТИЧНИ БРОЈ: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ПИБ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ШИФРА 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ДЕЛАТНОСТИ: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БРОЈ РАЧУНА И НАЗИВ БАНКЕ: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ЕЛЕКТРОНСКА АДРЕСА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74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ТЕЛЕФОН 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ОДГОВОРНО ЗА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ПОТПИСИВАЊЕ УГОВОРА: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</w:tbl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D41945" w:rsidRDefault="00D4194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lastRenderedPageBreak/>
        <w:t>ОБРА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ЗАЦ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ФИНАНСИЈСКЕ ПОНУДЕ 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404-02-</w:t>
      </w:r>
      <w:r w:rsidR="00E17FA3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346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/2020-10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Број понуде и датум: ________________________________________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На основу  позива за подношење понуда у поступку набавке</w:t>
      </w:r>
      <w:r w:rsidR="00981545"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за обнову лиценци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:</w:t>
      </w:r>
    </w:p>
    <w:p w:rsidR="008635E5" w:rsidRDefault="008635E5" w:rsidP="008635E5">
      <w:pPr>
        <w:tabs>
          <w:tab w:val="left" w:pos="-2127"/>
          <w:tab w:val="left" w:pos="709"/>
          <w:tab w:val="left" w:pos="5387"/>
        </w:tabs>
        <w:spacing w:before="120" w:after="12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noProof/>
          <w:sz w:val="24"/>
          <w:szCs w:val="24"/>
          <w:lang w:val="sr-Latn-CS"/>
        </w:rPr>
        <w:tab/>
      </w:r>
      <w:r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1.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ЦЕНА: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Latn-CS"/>
        </w:rPr>
        <w:t>Навести цен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у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без ПДВ-а и са обрачунатим ПДВ-ом, искључиво у динарима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:</w:t>
      </w:r>
    </w:p>
    <w:tbl>
      <w:tblPr>
        <w:tblW w:w="8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07"/>
        <w:gridCol w:w="1559"/>
        <w:gridCol w:w="2148"/>
        <w:gridCol w:w="2247"/>
      </w:tblGrid>
      <w:tr w:rsidR="008635E5" w:rsidTr="004814F9">
        <w:trPr>
          <w:jc w:val="center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>ПРЕДМЕТ НАБАВКЕ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>КОЛИЧИНА (ком)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>ЈЕДИНИЧНА ЦЕНА без ПДВ-а</w:t>
            </w:r>
            <w:r>
              <w:rPr>
                <w:rFonts w:ascii="Times New Roman" w:eastAsia="Times New Roman" w:hAnsi="Times New Roman"/>
                <w:szCs w:val="24"/>
                <w:lang w:val="sr-Cyrl-RS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 xml:space="preserve">УКУПНА ЦЕНА </w:t>
            </w:r>
            <w:r>
              <w:rPr>
                <w:rFonts w:ascii="Times New Roman" w:eastAsia="Times New Roman" w:hAnsi="Times New Roman"/>
                <w:szCs w:val="24"/>
                <w:lang w:val="sr-Cyrl-RS"/>
              </w:rPr>
              <w:t>без ПДВ-а</w:t>
            </w: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  <w:hideMark/>
          </w:tcPr>
          <w:p w:rsidR="00BC761A" w:rsidRPr="00A4562B" w:rsidRDefault="00666C09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666C09">
              <w:rPr>
                <w:rFonts w:ascii="Times New Roman" w:eastAsia="Times New Roman" w:hAnsi="Times New Roman"/>
                <w:bCs/>
                <w:sz w:val="20"/>
                <w:szCs w:val="20"/>
              </w:rPr>
              <w:t>Kaspersky Endpoint Security for Business</w:t>
            </w:r>
          </w:p>
        </w:tc>
        <w:tc>
          <w:tcPr>
            <w:tcW w:w="1559" w:type="dxa"/>
            <w:hideMark/>
          </w:tcPr>
          <w:p w:rsidR="00BC761A" w:rsidRPr="00E17FA3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10</w:t>
            </w:r>
            <w:r w:rsidR="00E17FA3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666C09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666C09">
              <w:rPr>
                <w:rFonts w:ascii="Times New Roman" w:eastAsia="Times New Roman" w:hAnsi="Times New Roman"/>
                <w:sz w:val="20"/>
                <w:szCs w:val="20"/>
              </w:rPr>
              <w:t>Rapid recovery capacity 1-5TB</w:t>
            </w:r>
          </w:p>
        </w:tc>
        <w:tc>
          <w:tcPr>
            <w:tcW w:w="1559" w:type="dxa"/>
          </w:tcPr>
          <w:p w:rsidR="00BC761A" w:rsidRPr="00E17FA3" w:rsidRDefault="00E17FA3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E17FA3" w:rsidRDefault="00666C09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66C09">
              <w:rPr>
                <w:rFonts w:ascii="Times New Roman" w:eastAsia="Times New Roman" w:hAnsi="Times New Roman"/>
                <w:bCs/>
                <w:sz w:val="20"/>
                <w:szCs w:val="20"/>
              </w:rPr>
              <w:t>MAcrium</w:t>
            </w:r>
            <w:proofErr w:type="spellEnd"/>
            <w:r w:rsidRPr="00666C09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Reflect </w:t>
            </w:r>
            <w:proofErr w:type="spellStart"/>
            <w:r w:rsidRPr="00666C09">
              <w:rPr>
                <w:rFonts w:ascii="Times New Roman" w:eastAsia="Times New Roman" w:hAnsi="Times New Roman"/>
                <w:bCs/>
                <w:sz w:val="20"/>
                <w:szCs w:val="20"/>
              </w:rPr>
              <w:t>Technitian</w:t>
            </w:r>
            <w:proofErr w:type="spellEnd"/>
          </w:p>
        </w:tc>
        <w:tc>
          <w:tcPr>
            <w:tcW w:w="1559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4814F9">
        <w:trPr>
          <w:trHeight w:val="761"/>
          <w:jc w:val="center"/>
        </w:trPr>
        <w:tc>
          <w:tcPr>
            <w:tcW w:w="6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zCs w:val="24"/>
                <w:lang w:val="sr-Cyrl-CS"/>
              </w:rPr>
              <w:t>УКУПНО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</w:tbl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ab/>
        <w:t xml:space="preserve">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Критеријум за избор најповољнијег понуђача јесте најнижа понуђена цена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без ПДВ-а.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Уколико два понуђача понуде исту цену, уговор ће се доделити понуђачу који понуди краћи рок испоруке.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 xml:space="preserve">2. Рок плаћања рачуна:  </w:t>
      </w:r>
      <w:r>
        <w:rPr>
          <w:rFonts w:ascii="Times New Roman" w:eastAsia="Times New Roman" w:hAnsi="Times New Roman"/>
          <w:iCs/>
          <w:sz w:val="24"/>
          <w:szCs w:val="24"/>
          <w:lang w:val="sr-Cyrl-CS"/>
        </w:rPr>
        <w:t>...................................дана</w:t>
      </w:r>
      <w:r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i/>
          <w:iCs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i/>
          <w:iCs/>
          <w:lang w:val="sr-Cyrl-CS"/>
        </w:rPr>
        <w:t xml:space="preserve">(не може бити краћи од 15 дана </w:t>
      </w:r>
      <w:r>
        <w:rPr>
          <w:rFonts w:ascii="Times New Roman" w:eastAsia="Times New Roman" w:hAnsi="Times New Roman"/>
          <w:i/>
          <w:iCs/>
          <w:lang w:val="sr-Cyrl-RS"/>
        </w:rPr>
        <w:t>од дана службеног пријема исправног рачуна</w:t>
      </w:r>
      <w:r>
        <w:rPr>
          <w:rFonts w:ascii="Times New Roman" w:eastAsia="Times New Roman" w:hAnsi="Times New Roman"/>
          <w:i/>
          <w:iCs/>
          <w:lang w:val="sr-Latn-RS"/>
        </w:rPr>
        <w:t xml:space="preserve">, a </w:t>
      </w:r>
      <w:r>
        <w:rPr>
          <w:rFonts w:ascii="Times New Roman" w:eastAsia="Times New Roman" w:hAnsi="Times New Roman"/>
          <w:i/>
          <w:iCs/>
          <w:lang w:val="sr-Cyrl-RS"/>
        </w:rPr>
        <w:t xml:space="preserve">у складу са чл. 4 Закона о роковима измирења новчаних обавеза у комерцијалним трансакцијама </w:t>
      </w:r>
      <w:r>
        <w:rPr>
          <w:rFonts w:ascii="Times New Roman" w:eastAsia="Times New Roman" w:hAnsi="Times New Roman"/>
          <w:i/>
          <w:iCs/>
          <w:lang w:val="sr-Cyrl-CS"/>
        </w:rPr>
        <w:t>(</w:t>
      </w:r>
      <w:r>
        <w:rPr>
          <w:rFonts w:ascii="Times New Roman" w:eastAsia="Times New Roman" w:hAnsi="Times New Roman"/>
          <w:i/>
          <w:iCs/>
          <w:lang w:val="sr-Cyrl-RS"/>
        </w:rPr>
        <w:t xml:space="preserve">Сл. гласник РС бр. 119/12) </w:t>
      </w:r>
      <w:r>
        <w:rPr>
          <w:rFonts w:ascii="Times New Roman" w:eastAsia="Times New Roman" w:hAnsi="Times New Roman"/>
          <w:i/>
          <w:iCs/>
          <w:lang w:val="sr-Cyrl-CS"/>
        </w:rPr>
        <w:t xml:space="preserve">рок за измирење новчаних обавеза </w:t>
      </w:r>
      <w:r>
        <w:rPr>
          <w:rFonts w:ascii="Times New Roman" w:eastAsia="Times New Roman" w:hAnsi="Times New Roman"/>
          <w:i/>
          <w:iCs/>
          <w:lang w:val="sr-Cyrl-RS"/>
        </w:rPr>
        <w:t>не може бити дужи</w:t>
      </w:r>
      <w:r>
        <w:rPr>
          <w:rFonts w:ascii="Times New Roman" w:eastAsia="Times New Roman" w:hAnsi="Times New Roman"/>
          <w:i/>
          <w:iCs/>
          <w:lang w:val="sr-Cyrl-CS"/>
        </w:rPr>
        <w:t xml:space="preserve"> од </w:t>
      </w:r>
      <w:r>
        <w:rPr>
          <w:rFonts w:ascii="Times New Roman" w:eastAsia="Times New Roman" w:hAnsi="Times New Roman"/>
          <w:i/>
          <w:iCs/>
          <w:lang w:val="sr-Cyrl-RS"/>
        </w:rPr>
        <w:t>45</w:t>
      </w:r>
      <w:r>
        <w:rPr>
          <w:rFonts w:ascii="Times New Roman" w:eastAsia="Times New Roman" w:hAnsi="Times New Roman"/>
          <w:i/>
          <w:iCs/>
          <w:lang w:val="sr-Cyrl-CS"/>
        </w:rPr>
        <w:t xml:space="preserve"> дана</w:t>
      </w:r>
      <w:r>
        <w:rPr>
          <w:rFonts w:ascii="Times New Roman" w:eastAsia="Times New Roman" w:hAnsi="Times New Roman"/>
          <w:iCs/>
          <w:lang w:val="sr-Cyrl-CS"/>
        </w:rPr>
        <w:t>)</w:t>
      </w:r>
      <w:r>
        <w:rPr>
          <w:rFonts w:ascii="Times New Roman" w:eastAsia="Times New Roman" w:hAnsi="Times New Roman"/>
          <w:iCs/>
          <w:lang w:val="sr-Latn-RS"/>
        </w:rPr>
        <w:t>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>
        <w:rPr>
          <w:rFonts w:ascii="Times New Roman" w:eastAsia="Times New Roman" w:hAnsi="Times New Roman"/>
          <w:iCs/>
          <w:lang w:val="sr-Cyrl-RS"/>
        </w:rPr>
        <w:tab/>
      </w:r>
      <w:r>
        <w:rPr>
          <w:rFonts w:ascii="Times New Roman" w:eastAsia="Times New Roman" w:hAnsi="Times New Roman"/>
          <w:b/>
          <w:iCs/>
          <w:lang w:val="sr-Cyrl-RS"/>
        </w:rPr>
        <w:t>3. Рок испоруке:</w:t>
      </w:r>
      <w:r>
        <w:rPr>
          <w:rFonts w:ascii="Times New Roman" w:eastAsia="Times New Roman" w:hAnsi="Times New Roman"/>
          <w:iCs/>
          <w:lang w:val="sr-Cyrl-RS"/>
        </w:rPr>
        <w:t xml:space="preserve">............................................дана од дана пријема наруџбенице (не може бити дужи од </w:t>
      </w:r>
      <w:r w:rsidR="00EA68F2">
        <w:rPr>
          <w:rFonts w:ascii="Times New Roman" w:eastAsia="Times New Roman" w:hAnsi="Times New Roman"/>
          <w:iCs/>
        </w:rPr>
        <w:t>5</w:t>
      </w:r>
      <w:bookmarkStart w:id="0" w:name="_GoBack"/>
      <w:bookmarkEnd w:id="0"/>
      <w:r>
        <w:rPr>
          <w:rFonts w:ascii="Times New Roman" w:eastAsia="Times New Roman" w:hAnsi="Times New Roman"/>
          <w:iCs/>
          <w:lang w:val="sr-Cyrl-RS"/>
        </w:rPr>
        <w:t xml:space="preserve"> дана)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360"/>
        <w:rPr>
          <w:rFonts w:ascii="Times New Roman" w:eastAsia="Times New Roman" w:hAnsi="Times New Roman"/>
          <w:b/>
          <w:sz w:val="24"/>
          <w:szCs w:val="24"/>
          <w:u w:val="single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Напомен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Cyrl-CS"/>
        </w:rPr>
        <w:t>е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: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- Уколико понуђач није у систему ПДВ-а, уз понуду доставља потврду потписану од стране овлашћеног лица.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-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Наручилац није предвидео могућност повећања цене те је понуђена цена коначна.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 xml:space="preserve">- 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Cyrl-RS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>риликом сачињавања понуде употреба печата није обавезна.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8635E5" w:rsidRDefault="008635E5" w:rsidP="008635E5">
      <w:pPr>
        <w:tabs>
          <w:tab w:val="left" w:pos="900"/>
        </w:tabs>
        <w:spacing w:after="0" w:line="240" w:lineRule="auto"/>
        <w:jc w:val="both"/>
        <w:rPr>
          <w:sz w:val="24"/>
          <w:szCs w:val="24"/>
          <w:lang w:val="sr-Cyrl-RS"/>
        </w:rPr>
      </w:pPr>
    </w:p>
    <w:p w:rsidR="005D7BAD" w:rsidRDefault="005D7BAD"/>
    <w:sectPr w:rsidR="005D7BAD" w:rsidSect="00FB77D5"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C4BFE"/>
    <w:multiLevelType w:val="hybridMultilevel"/>
    <w:tmpl w:val="9440F790"/>
    <w:lvl w:ilvl="0" w:tplc="992E1C92">
      <w:start w:val="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E5"/>
    <w:rsid w:val="0027176F"/>
    <w:rsid w:val="00305074"/>
    <w:rsid w:val="00316EF8"/>
    <w:rsid w:val="00437946"/>
    <w:rsid w:val="00453D92"/>
    <w:rsid w:val="004814F9"/>
    <w:rsid w:val="004A0911"/>
    <w:rsid w:val="00522AB0"/>
    <w:rsid w:val="005A0348"/>
    <w:rsid w:val="005D7BAD"/>
    <w:rsid w:val="00666C09"/>
    <w:rsid w:val="008635E5"/>
    <w:rsid w:val="008D1867"/>
    <w:rsid w:val="00981545"/>
    <w:rsid w:val="00985623"/>
    <w:rsid w:val="00A4562B"/>
    <w:rsid w:val="00AA0715"/>
    <w:rsid w:val="00AE113C"/>
    <w:rsid w:val="00BC761A"/>
    <w:rsid w:val="00D172D2"/>
    <w:rsid w:val="00D41945"/>
    <w:rsid w:val="00E17FA3"/>
    <w:rsid w:val="00EA68F2"/>
    <w:rsid w:val="00FB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F1366"/>
  <w15:chartTrackingRefBased/>
  <w15:docId w15:val="{28F7DC3B-4A15-49D1-9E46-CE6D1260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35E5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35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56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62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Pantelic</dc:creator>
  <cp:keywords/>
  <dc:description/>
  <cp:lastModifiedBy>Andrea Djukin</cp:lastModifiedBy>
  <cp:revision>6</cp:revision>
  <cp:lastPrinted>2021-04-29T07:58:00Z</cp:lastPrinted>
  <dcterms:created xsi:type="dcterms:W3CDTF">2021-07-12T08:40:00Z</dcterms:created>
  <dcterms:modified xsi:type="dcterms:W3CDTF">2021-07-15T10:56:00Z</dcterms:modified>
</cp:coreProperties>
</file>