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CB7E6C" w:rsidRDefault="00CB7E6C" w:rsidP="00CB7E6C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CB7E6C" w:rsidRDefault="00CB7E6C" w:rsidP="00CB7E6C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RS"/>
        </w:rPr>
      </w:pPr>
      <w:r>
        <w:rPr>
          <w:rFonts w:ascii="Arial" w:hAnsi="Arial" w:cs="Arial"/>
          <w:b/>
          <w:sz w:val="25"/>
          <w:szCs w:val="25"/>
          <w:lang w:val="sr-Cyrl-CS"/>
        </w:rPr>
        <w:t>ПРОЈЕКАТА ЕДУКАЦИЈЕ И</w:t>
      </w:r>
      <w:r>
        <w:rPr>
          <w:rFonts w:ascii="Arial" w:hAnsi="Arial" w:cs="Arial"/>
          <w:b/>
          <w:sz w:val="25"/>
          <w:szCs w:val="25"/>
          <w:lang w:val="sr-Cyrl-RS"/>
        </w:rPr>
        <w:t xml:space="preserve"> ПРОМОЦИЈЕ</w:t>
      </w:r>
      <w:r w:rsidR="00E42BCA">
        <w:rPr>
          <w:rFonts w:ascii="Arial" w:hAnsi="Arial" w:cs="Arial"/>
          <w:b/>
          <w:sz w:val="25"/>
          <w:szCs w:val="25"/>
          <w:lang w:val="sr-Cyrl-RS"/>
        </w:rPr>
        <w:t xml:space="preserve"> </w:t>
      </w:r>
      <w:bookmarkStart w:id="0" w:name="_GoBack"/>
      <w:bookmarkEnd w:id="0"/>
    </w:p>
    <w:p w:rsidR="00CB7E6C" w:rsidRDefault="00CB7E6C" w:rsidP="00CB7E6C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(ИЗ СРЕДСТАВА ЗА ОДРЖИВИ РАЗВОЈ И УНАПРЕЂЕЊЕ ШУМАРСТВА)</w:t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Ангажовање (истраживач/месеци)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0"/>
        <w:gridCol w:w="900"/>
        <w:gridCol w:w="2340"/>
      </w:tblGrid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динамике спровођења пројекта од момента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потписивања уговора</w:t>
            </w: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завршетак пројекта: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износа средстава за финансирање пројекта (буџет пројекта)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укупног буџета пројекта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C6FDB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C6FDB" w:rsidRPr="00E30E3E" w:rsidRDefault="00AC7DC5" w:rsidP="000269F5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средстава за </w:t>
            </w:r>
            <w:r w:rsidR="000269F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 годину пројекта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6FDB" w:rsidRPr="001038DB" w:rsidRDefault="002C6FDB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који се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30E3E" w:rsidRDefault="009500AF">
      <w:pPr>
        <w:rPr>
          <w:rFonts w:ascii="Arial" w:hAnsi="Arial" w:cs="Arial"/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30E3E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 (у ДИН):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00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B9378F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дана или 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месеци)</w:t>
            </w:r>
          </w:p>
        </w:tc>
        <w:tc>
          <w:tcPr>
            <w:tcW w:w="1800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(у ДИН)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B9378F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0D2CC5" w:rsidRDefault="000D2CC5" w:rsidP="000D2CC5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7A1BFE" w:rsidRPr="000D2CC5" w:rsidRDefault="00250F36" w:rsidP="000D2CC5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</w:t>
            </w:r>
            <w:r w:rsidR="000D2CC5" w:rsidRPr="000D2CC5">
              <w:rPr>
                <w:rFonts w:ascii="Arial" w:hAnsi="Arial" w:cs="Arial"/>
                <w:sz w:val="20"/>
                <w:szCs w:val="20"/>
                <w:lang w:val="sr-Cyrl-CS"/>
              </w:rPr>
              <w:t>(у ДИН)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666A79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5"/>
        <w:gridCol w:w="3425"/>
        <w:gridCol w:w="3250"/>
        <w:gridCol w:w="2047"/>
      </w:tblGrid>
      <w:tr w:rsidR="00727D4A" w:rsidRPr="00E30E3E" w:rsidTr="00644952">
        <w:trPr>
          <w:trHeight w:val="404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gridSpan w:val="4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A66F1F" w:rsidTr="00644952">
        <w:trPr>
          <w:trHeight w:val="390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Мерљиви ефекти пројекта 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(максимално пола стране)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42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3250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Јединица мере</w:t>
            </w:r>
          </w:p>
        </w:tc>
        <w:tc>
          <w:tcPr>
            <w:tcW w:w="204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Вредност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727D4A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током пројекта</w:t>
            </w:r>
          </w:p>
        </w:tc>
        <w:tc>
          <w:tcPr>
            <w:tcW w:w="3250" w:type="dxa"/>
            <w:vAlign w:val="center"/>
          </w:tcPr>
          <w:p w:rsidR="00727D4A" w:rsidRPr="004C6C5D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727D4A" w:rsidRPr="0067077E" w:rsidRDefault="00727D4A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након пројекта</w:t>
            </w:r>
          </w:p>
        </w:tc>
        <w:tc>
          <w:tcPr>
            <w:tcW w:w="3250" w:type="dxa"/>
            <w:vAlign w:val="center"/>
          </w:tcPr>
          <w:p w:rsidR="0067077E" w:rsidRPr="004C6C5D" w:rsidRDefault="0067077E" w:rsidP="002D0352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67077E" w:rsidRDefault="0067077E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67077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Повећање извоза</w:t>
            </w:r>
          </w:p>
        </w:tc>
        <w:tc>
          <w:tcPr>
            <w:tcW w:w="3250" w:type="dxa"/>
            <w:vAlign w:val="center"/>
          </w:tcPr>
          <w:p w:rsidR="0067077E" w:rsidRPr="009B1CD2" w:rsidRDefault="0067077E" w:rsidP="004C6C5D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Додатне приватне инвестиције</w:t>
            </w:r>
          </w:p>
        </w:tc>
        <w:tc>
          <w:tcPr>
            <w:tcW w:w="3250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p w:rsidR="00727D4A" w:rsidRPr="00E30E3E" w:rsidRDefault="00727D4A" w:rsidP="00092F7C">
      <w:pPr>
        <w:rPr>
          <w:rFonts w:ascii="Arial" w:hAnsi="Arial" w:cs="Arial"/>
          <w:sz w:val="20"/>
          <w:szCs w:val="20"/>
          <w:lang w:val="ru-RU"/>
        </w:rPr>
      </w:pPr>
      <w:r w:rsidRPr="00E30E3E">
        <w:rPr>
          <w:rFonts w:ascii="Arial" w:hAnsi="Arial" w:cs="Arial"/>
          <w:b/>
          <w:u w:val="single"/>
          <w:lang w:val="sr-Cyrl-CS"/>
        </w:rPr>
        <w:t>3. Заједнички предуслови</w:t>
      </w:r>
      <w:r w:rsidRPr="00E30E3E">
        <w:rPr>
          <w:rFonts w:ascii="Arial" w:hAnsi="Arial" w:cs="Arial"/>
          <w:b/>
          <w:bCs/>
          <w:color w:val="A50021"/>
          <w:u w:val="single"/>
          <w:lang w:val="sr-Cyrl-CS"/>
        </w:rPr>
        <w:t xml:space="preserve"> </w:t>
      </w:r>
      <w:r w:rsidRPr="00E30E3E">
        <w:rPr>
          <w:rFonts w:ascii="Arial" w:hAnsi="Arial" w:cs="Arial"/>
          <w:b/>
          <w:sz w:val="20"/>
          <w:szCs w:val="20"/>
          <w:lang w:val="sr-Cyrl-CS"/>
        </w:rPr>
        <w:t>(Заједнички предуслови представљају питања која се морају узети у разматрање приликом дефинисања предлога пројекта, независно од области на коју се пројекат односи)</w:t>
      </w: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Национална стратегија Србије за приступање Европској унији</w:t>
            </w: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092F7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Стратегија развоја шумарства Србије</w:t>
            </w: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05B5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AC4453">
          <w:footerReference w:type="even" r:id="rId9"/>
          <w:footerReference w:type="default" r:id="rId10"/>
          <w:pgSz w:w="11907" w:h="16840" w:code="9"/>
          <w:pgMar w:top="126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(по потреби додати или избрисати ставке)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ост.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B53" w:rsidRDefault="00405B53">
      <w:r>
        <w:separator/>
      </w:r>
    </w:p>
  </w:endnote>
  <w:endnote w:type="continuationSeparator" w:id="0">
    <w:p w:rsidR="00405B53" w:rsidRDefault="0040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5B53">
      <w:rPr>
        <w:rStyle w:val="PageNumber"/>
        <w:noProof/>
      </w:rPr>
      <w:t>1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B53" w:rsidRDefault="00405B53">
      <w:r>
        <w:separator/>
      </w:r>
    </w:p>
  </w:footnote>
  <w:footnote w:type="continuationSeparator" w:id="0">
    <w:p w:rsidR="00405B53" w:rsidRDefault="0040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F2244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05B53"/>
    <w:rsid w:val="004063DC"/>
    <w:rsid w:val="00412CC8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40DFF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3C2E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F5D49"/>
    <w:rsid w:val="007F6895"/>
    <w:rsid w:val="00800D73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24C6D"/>
    <w:rsid w:val="00C34A21"/>
    <w:rsid w:val="00C37070"/>
    <w:rsid w:val="00C53281"/>
    <w:rsid w:val="00C609D4"/>
    <w:rsid w:val="00CA6333"/>
    <w:rsid w:val="00CB7934"/>
    <w:rsid w:val="00CB7E6C"/>
    <w:rsid w:val="00CC05A9"/>
    <w:rsid w:val="00CC2FCF"/>
    <w:rsid w:val="00CD2DCA"/>
    <w:rsid w:val="00D058CF"/>
    <w:rsid w:val="00D068A7"/>
    <w:rsid w:val="00D079DE"/>
    <w:rsid w:val="00D2016C"/>
    <w:rsid w:val="00D216C5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2BCA"/>
    <w:rsid w:val="00E543C7"/>
    <w:rsid w:val="00E81FEC"/>
    <w:rsid w:val="00EA04C8"/>
    <w:rsid w:val="00EA1555"/>
    <w:rsid w:val="00EA1F33"/>
    <w:rsid w:val="00EA437F"/>
    <w:rsid w:val="00EB389F"/>
    <w:rsid w:val="00EC3BDA"/>
    <w:rsid w:val="00EE7E2B"/>
    <w:rsid w:val="00EF6E4D"/>
    <w:rsid w:val="00F078E5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2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A05A5-D901-4372-80B9-B0ACF912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NIP</vt:lpstr>
    </vt:vector>
  </TitlesOfParts>
  <Company>Ministarstvo finansija Srbije</Company>
  <LinksUpToDate>false</LinksUpToDate>
  <CharactersWithSpaces>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 Sovilj</cp:lastModifiedBy>
  <cp:revision>4</cp:revision>
  <cp:lastPrinted>2011-06-16T07:06:00Z</cp:lastPrinted>
  <dcterms:created xsi:type="dcterms:W3CDTF">2021-10-20T07:08:00Z</dcterms:created>
  <dcterms:modified xsi:type="dcterms:W3CDTF">2021-10-20T09:04:00Z</dcterms:modified>
</cp:coreProperties>
</file>